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江苏省苏合投资运营集团有限公司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 w:cs="Times New Roman"/>
          <w:b/>
          <w:sz w:val="32"/>
          <w:szCs w:val="32"/>
          <w:lang w:val="en-US" w:eastAsia="zh-CN"/>
        </w:rPr>
      </w:pPr>
      <w:r>
        <w:rPr>
          <w:rFonts w:hint="eastAsia" w:eastAsia="宋体" w:cs="Times New Roman"/>
          <w:b/>
          <w:sz w:val="32"/>
          <w:szCs w:val="32"/>
          <w:lang w:val="en-US" w:eastAsia="zh-CN"/>
        </w:rPr>
        <w:t>外聘律师事务所备选名录库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入库</w:t>
      </w:r>
      <w:r>
        <w:rPr>
          <w:b/>
          <w:sz w:val="32"/>
          <w:szCs w:val="32"/>
        </w:rPr>
        <w:t>申请书</w:t>
      </w:r>
    </w:p>
    <w:tbl>
      <w:tblPr>
        <w:tblStyle w:val="8"/>
        <w:tblW w:w="1018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170"/>
        <w:gridCol w:w="860"/>
        <w:gridCol w:w="1645"/>
        <w:gridCol w:w="254"/>
        <w:gridCol w:w="301"/>
        <w:gridCol w:w="1010"/>
        <w:gridCol w:w="130"/>
        <w:gridCol w:w="1365"/>
        <w:gridCol w:w="55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9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应征专业方向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每家律师事务所最多可选择两个方向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6990" w:type="dxa"/>
            <w:gridSpan w:val="9"/>
            <w:noWrap w:val="0"/>
            <w:vAlign w:val="top"/>
          </w:tcPr>
          <w:p>
            <w:pPr>
              <w:ind w:left="10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（请填写数字）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319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9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1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联系人及联系方式</w:t>
            </w:r>
          </w:p>
        </w:tc>
        <w:tc>
          <w:tcPr>
            <w:tcW w:w="699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1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律师事务所名称</w:t>
            </w: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律所是否受到司法行政管理机关的行政处罚或律师协会纪律惩戒</w:t>
            </w:r>
          </w:p>
        </w:tc>
        <w:tc>
          <w:tcPr>
            <w:tcW w:w="87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1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律师事务所地址</w:t>
            </w: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31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律师事务所简介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9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1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律所负责人及联系方式</w:t>
            </w: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在职律师人数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186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服务团队主要负责人信息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6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学历及专业</w:t>
            </w:r>
          </w:p>
        </w:tc>
        <w:tc>
          <w:tcPr>
            <w:tcW w:w="156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实施同类项目的经历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（200字以内）</w:t>
            </w:r>
          </w:p>
        </w:tc>
        <w:tc>
          <w:tcPr>
            <w:tcW w:w="8160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86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服务团队成员一信息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学历及专业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2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执行过的同类项目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服务对象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行数自行添加</w:t>
            </w: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186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服务团队成员二信息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学历及专业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2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执行过的同类项目</w:t>
            </w:r>
          </w:p>
        </w:tc>
        <w:tc>
          <w:tcPr>
            <w:tcW w:w="20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89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144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服务对象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14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行数自行添加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说明：1填报律师人数不够，表格自行添加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OWJjNTNhMzFkNTVlOTYwMTQwZjk5NzZhZmRiNTkifQ=="/>
  </w:docVars>
  <w:rsids>
    <w:rsidRoot w:val="1C17599F"/>
    <w:rsid w:val="1C17599F"/>
    <w:rsid w:val="30260294"/>
    <w:rsid w:val="6CB0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autoRedefine/>
    <w:qFormat/>
    <w:uiPriority w:val="99"/>
    <w:rPr>
      <w:rFonts w:ascii="宋体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unhideWhenUsed/>
    <w:qFormat/>
    <w:uiPriority w:val="0"/>
    <w:pPr>
      <w:spacing w:after="120"/>
      <w:ind w:firstLine="420" w:firstLineChars="100"/>
      <w:jc w:val="both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2024-02-22T06:17:00Z</dcterms:created>
  <dc:creator>汪萍</dc:creator>
  <cp:lastModifiedBy>任骁俐</cp:lastModifiedBy>
  <dcterms:modified xsi:type="dcterms:W3CDTF">2024-02-22T06:37:48Z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B78580BE9D27451F82AB4A60B12FA634_13</vt:lpwstr>
  </property>
</Properties>
</file>